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62659B31"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D79CE">
                <w:rPr>
                  <w:rFonts w:asciiTheme="majorHAnsi" w:hAnsiTheme="majorHAnsi"/>
                  <w:sz w:val="20"/>
                  <w:szCs w:val="20"/>
                </w:rPr>
                <w:t xml:space="preserve">UC01 (2015) </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6763CFC4" w:rsidR="00AF3758" w:rsidRPr="008426D1" w:rsidRDefault="003254F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3254F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10F0FB49" w:rsidR="00AF3758" w:rsidRPr="008426D1" w:rsidRDefault="003254F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254F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3254F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545C02A" w14:textId="77777777" w:rsidR="005A49BB" w:rsidRDefault="005A49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Barbara Doyle, </w:t>
          </w:r>
          <w:hyperlink r:id="rId10" w:history="1">
            <w:r w:rsidRPr="00852682">
              <w:rPr>
                <w:rStyle w:val="Hyperlink"/>
                <w:rFonts w:asciiTheme="majorHAnsi" w:hAnsiTheme="majorHAnsi" w:cs="Arial"/>
                <w:sz w:val="20"/>
                <w:szCs w:val="20"/>
              </w:rPr>
              <w:t>bdoyle@astate.edu</w:t>
            </w:r>
          </w:hyperlink>
          <w:r>
            <w:rPr>
              <w:rFonts w:asciiTheme="majorHAnsi" w:hAnsiTheme="majorHAnsi" w:cs="Arial"/>
              <w:sz w:val="20"/>
              <w:szCs w:val="20"/>
            </w:rPr>
            <w:t>, 870.680.8365</w:t>
          </w:r>
        </w:p>
        <w:p w14:paraId="76E25B1E" w14:textId="5BC0329C" w:rsidR="007D371A" w:rsidRPr="008426D1" w:rsidRDefault="005A49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Sandra Hawkins, </w:t>
          </w:r>
          <w:hyperlink r:id="rId11" w:history="1">
            <w:r w:rsidRPr="00852682">
              <w:rPr>
                <w:rStyle w:val="Hyperlink"/>
                <w:rFonts w:asciiTheme="majorHAnsi" w:hAnsiTheme="majorHAnsi" w:cs="Arial"/>
                <w:sz w:val="20"/>
                <w:szCs w:val="20"/>
              </w:rPr>
              <w:t>shawkins@astate.edu</w:t>
            </w:r>
          </w:hyperlink>
          <w:r>
            <w:rPr>
              <w:rFonts w:asciiTheme="majorHAnsi" w:hAnsiTheme="majorHAnsi" w:cs="Arial"/>
              <w:sz w:val="20"/>
              <w:szCs w:val="20"/>
            </w:rPr>
            <w:t xml:space="preserve">, </w:t>
          </w:r>
          <w:r w:rsidR="004C4ABD">
            <w:rPr>
              <w:rFonts w:asciiTheme="majorHAnsi" w:hAnsiTheme="majorHAnsi" w:cs="Arial"/>
              <w:sz w:val="20"/>
              <w:szCs w:val="20"/>
            </w:rPr>
            <w:t>870.680.8434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B3332A2" w:rsidR="007D371A" w:rsidRPr="008426D1" w:rsidRDefault="005A49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 Bulletin 2016-2017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5CE83F2" w:rsidR="00CB4B5A" w:rsidRPr="008426D1" w:rsidRDefault="005A49B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UC </w:t>
          </w:r>
          <w:r w:rsidR="00E64656">
            <w:rPr>
              <w:rFonts w:asciiTheme="majorHAnsi" w:hAnsiTheme="majorHAnsi" w:cs="Arial"/>
              <w:sz w:val="20"/>
              <w:szCs w:val="20"/>
            </w:rPr>
            <w:t>120</w:t>
          </w:r>
          <w:r w:rsidR="00A71592">
            <w:rPr>
              <w:rFonts w:asciiTheme="majorHAnsi" w:hAnsiTheme="majorHAnsi" w:cs="Arial"/>
              <w:sz w:val="20"/>
              <w:szCs w:val="20"/>
            </w:rPr>
            <w:t>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lastRenderedPageBreak/>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A2DCE6E" w:rsidR="00CB4B5A" w:rsidRPr="008426D1" w:rsidRDefault="003254F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1375A">
            <w:rPr>
              <w:rFonts w:asciiTheme="majorHAnsi" w:hAnsiTheme="majorHAnsi" w:cs="Arial"/>
              <w:sz w:val="20"/>
              <w:szCs w:val="20"/>
            </w:rPr>
            <w:t>Academic Proficiency for Standardized Testing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20ECC567" w:rsidR="00CB4B5A" w:rsidRPr="008426D1" w:rsidRDefault="00263B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41375A">
            <w:rPr>
              <w:rFonts w:asciiTheme="majorHAnsi" w:hAnsiTheme="majorHAnsi" w:cs="Arial"/>
              <w:sz w:val="20"/>
              <w:szCs w:val="20"/>
            </w:rPr>
            <w:t>rovides instruction and strategies in building proficiency on standardized tests and meeting admission standards for various academic programs.</w:t>
          </w:r>
          <w:r w:rsidR="004C4ABD">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02E5890"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1375A">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AF453F8"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31F7DA90" w:rsidR="00391206" w:rsidRPr="008426D1" w:rsidRDefault="00A966C5" w:rsidP="009735F1">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0FD781D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41375A">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0EF0993" w:rsidR="00C002F9" w:rsidRPr="008426D1" w:rsidRDefault="0041375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798A42B" w:rsidR="00AF68E8" w:rsidRPr="008426D1" w:rsidRDefault="0041375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5C19A6A" w:rsidR="00C23120" w:rsidRPr="008426D1" w:rsidRDefault="0041375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31296963" w:rsidR="00C23120" w:rsidRPr="008426D1" w:rsidRDefault="0041375A"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0069980" w:rsidR="00C23120" w:rsidRPr="008426D1" w:rsidRDefault="0041375A"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B9F4D2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1D897B4D"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AA6B9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1375A">
            <w:rPr>
              <w:rFonts w:asciiTheme="majorHAnsi" w:hAnsiTheme="majorHAnsi" w:cs="Arial"/>
              <w:sz w:val="20"/>
              <w:szCs w:val="20"/>
            </w:rPr>
            <w:t>No</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showingPlcHdr/>
          <w:comboBox>
            <w:listItem w:displayText="Yes" w:value="Yes"/>
            <w:listItem w:displayText="No" w:value="No"/>
          </w:comboBox>
        </w:sdtPr>
        <w:sdtEndPr/>
        <w:sdtContent>
          <w:r w:rsidR="008663CA" w:rsidRPr="008426D1">
            <w:rPr>
              <w:rStyle w:val="PlaceholderText"/>
            </w:rPr>
            <w:t>Choose an item.</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34398079" w:rsidR="002172AB" w:rsidRPr="008426D1" w:rsidRDefault="0041375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showingPlcHdr/>
          <w:comboBox>
            <w:listItem w:displayText="Yes" w:value="Yes"/>
            <w:listItem w:displayText="No" w:value="No"/>
          </w:comboBox>
        </w:sdtPr>
        <w:sdtEndPr/>
        <w:sdtContent>
          <w:r w:rsidRPr="008426D1">
            <w:rPr>
              <w:rStyle w:val="PlaceholderText"/>
            </w:rPr>
            <w:t>Choose an item.</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496044D" w:rsidR="00ED5E7F" w:rsidRPr="008426D1" w:rsidRDefault="0041375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2781D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1375A">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3545E0">
        <w:rPr>
          <w:rFonts w:asciiTheme="majorHAnsi" w:hAnsiTheme="majorHAnsi" w:cs="Arial"/>
          <w:i/>
          <w:color w:val="FF0000"/>
          <w:sz w:val="20"/>
          <w:szCs w:val="20"/>
        </w:rPr>
        <w:t>If no</w:t>
      </w:r>
      <w:r w:rsidR="00895557" w:rsidRPr="003545E0">
        <w:rPr>
          <w:rFonts w:asciiTheme="majorHAnsi" w:hAnsiTheme="majorHAnsi" w:cs="Arial"/>
          <w:i/>
          <w:color w:val="FF0000"/>
          <w:sz w:val="20"/>
          <w:szCs w:val="20"/>
        </w:rPr>
        <w:t xml:space="preserve">: </w:t>
      </w:r>
      <w:r w:rsidR="00B71755" w:rsidRPr="003545E0">
        <w:rPr>
          <w:rFonts w:asciiTheme="majorHAnsi" w:hAnsiTheme="majorHAnsi" w:cs="Arial"/>
          <w:i/>
          <w:color w:val="FF0000"/>
          <w:sz w:val="20"/>
          <w:szCs w:val="20"/>
        </w:rPr>
        <w:t>Contact Registrar’s Office for assistance</w:t>
      </w:r>
      <w:r w:rsidR="004072F1" w:rsidRPr="003545E0">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showingPlcHdr/>
              <w:comboBox>
                <w:listItem w:displayText="Yes" w:value="Yes"/>
                <w:listItem w:displayText="No" w:value="No"/>
              </w:comboBox>
            </w:sdtPr>
            <w:sdtEndPr/>
            <w:sdtContent>
              <w:r w:rsidR="008663CA" w:rsidRPr="008426D1">
                <w:rPr>
                  <w:rStyle w:val="PlaceholderText"/>
                </w:rPr>
                <w:t>Choose an item.</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28F7A663" w:rsidR="00547433" w:rsidRPr="008426D1" w:rsidRDefault="0041375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rFonts w:asciiTheme="minorHAnsi" w:hAnsiTheme="minorHAnsi" w:cstheme="minorBidi"/>
          <w:sz w:val="22"/>
          <w:szCs w:val="22"/>
        </w:rPr>
      </w:sdtEndPr>
      <w:sdtContent>
        <w:p w14:paraId="6833F087" w14:textId="24387879" w:rsidR="0041375A" w:rsidRDefault="0041375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Academic Proficiency for Standardized Testing</w:t>
          </w:r>
          <w:r w:rsidR="00A95A3B">
            <w:rPr>
              <w:rFonts w:asciiTheme="majorHAnsi" w:hAnsiTheme="majorHAnsi" w:cs="Arial"/>
              <w:sz w:val="20"/>
              <w:szCs w:val="20"/>
            </w:rPr>
            <w:br/>
            <w:t>UC 1202</w:t>
          </w:r>
          <w:r>
            <w:rPr>
              <w:rFonts w:asciiTheme="majorHAnsi" w:hAnsiTheme="majorHAnsi" w:cs="Arial"/>
              <w:sz w:val="20"/>
              <w:szCs w:val="20"/>
            </w:rPr>
            <w:br/>
            <w:t>Course Outline</w:t>
          </w:r>
        </w:p>
        <w:p w14:paraId="18C35C89" w14:textId="77777777" w:rsidR="0041375A" w:rsidRDefault="0041375A" w:rsidP="00A966C5">
          <w:pPr>
            <w:tabs>
              <w:tab w:val="left" w:pos="360"/>
              <w:tab w:val="left" w:pos="720"/>
            </w:tabs>
            <w:spacing w:after="0" w:line="240" w:lineRule="auto"/>
            <w:rPr>
              <w:rFonts w:asciiTheme="majorHAnsi" w:hAnsiTheme="majorHAnsi" w:cs="Arial"/>
              <w:sz w:val="20"/>
              <w:szCs w:val="20"/>
            </w:rPr>
          </w:pPr>
        </w:p>
        <w:p w14:paraId="6138AEF2" w14:textId="32C6A0B3" w:rsidR="0041375A" w:rsidRDefault="0041375A" w:rsidP="004137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One:  Standardized Test</w:t>
          </w:r>
          <w:r w:rsidR="004C4ABD">
            <w:rPr>
              <w:rFonts w:asciiTheme="majorHAnsi" w:hAnsiTheme="majorHAnsi" w:cs="Arial"/>
              <w:sz w:val="20"/>
              <w:szCs w:val="20"/>
            </w:rPr>
            <w:t>s: Expectations</w:t>
          </w:r>
          <w:r>
            <w:rPr>
              <w:rFonts w:asciiTheme="majorHAnsi" w:hAnsiTheme="majorHAnsi" w:cs="Arial"/>
              <w:sz w:val="20"/>
              <w:szCs w:val="20"/>
            </w:rPr>
            <w:br/>
            <w:t xml:space="preserve">                       A.  General test taking strategies</w:t>
          </w:r>
        </w:p>
        <w:p w14:paraId="5F081066" w14:textId="35034A58" w:rsidR="0079183C" w:rsidRDefault="0041375A" w:rsidP="004137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4C4ABD">
            <w:rPr>
              <w:rFonts w:asciiTheme="majorHAnsi" w:hAnsiTheme="majorHAnsi" w:cs="Arial"/>
              <w:sz w:val="20"/>
              <w:szCs w:val="20"/>
            </w:rPr>
            <w:t>B</w:t>
          </w:r>
          <w:r>
            <w:rPr>
              <w:rFonts w:asciiTheme="majorHAnsi" w:hAnsiTheme="majorHAnsi" w:cs="Arial"/>
              <w:sz w:val="20"/>
              <w:szCs w:val="20"/>
            </w:rPr>
            <w:t>.  Tim</w:t>
          </w:r>
          <w:r w:rsidR="0079183C">
            <w:rPr>
              <w:rFonts w:asciiTheme="majorHAnsi" w:hAnsiTheme="majorHAnsi" w:cs="Arial"/>
              <w:sz w:val="20"/>
              <w:szCs w:val="20"/>
            </w:rPr>
            <w:t>er phobia / timer mastery</w:t>
          </w:r>
        </w:p>
        <w:p w14:paraId="04E4BCEA" w14:textId="146C8B70" w:rsidR="0079183C" w:rsidRDefault="0041375A" w:rsidP="004137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004C4ABD">
            <w:rPr>
              <w:rFonts w:asciiTheme="majorHAnsi" w:hAnsiTheme="majorHAnsi" w:cs="Arial"/>
              <w:sz w:val="20"/>
              <w:szCs w:val="20"/>
            </w:rPr>
            <w:t>C</w:t>
          </w:r>
          <w:r>
            <w:rPr>
              <w:rFonts w:asciiTheme="majorHAnsi" w:hAnsiTheme="majorHAnsi" w:cs="Arial"/>
              <w:sz w:val="20"/>
              <w:szCs w:val="20"/>
            </w:rPr>
            <w:t xml:space="preserve">. </w:t>
          </w:r>
          <w:r w:rsidR="003545E0">
            <w:rPr>
              <w:rFonts w:asciiTheme="majorHAnsi" w:hAnsiTheme="majorHAnsi" w:cs="Arial"/>
              <w:sz w:val="20"/>
              <w:szCs w:val="20"/>
            </w:rPr>
            <w:t xml:space="preserve">  </w:t>
          </w:r>
          <w:r>
            <w:rPr>
              <w:rFonts w:asciiTheme="majorHAnsi" w:hAnsiTheme="majorHAnsi" w:cs="Arial"/>
              <w:sz w:val="20"/>
              <w:szCs w:val="20"/>
            </w:rPr>
            <w:t>General testing techniques</w:t>
          </w:r>
        </w:p>
        <w:p w14:paraId="0E68060A" w14:textId="77777777" w:rsidR="0079183C" w:rsidRDefault="0079183C" w:rsidP="0041375A">
          <w:pPr>
            <w:tabs>
              <w:tab w:val="left" w:pos="360"/>
              <w:tab w:val="left" w:pos="720"/>
            </w:tabs>
            <w:spacing w:after="0" w:line="240" w:lineRule="auto"/>
            <w:rPr>
              <w:rFonts w:asciiTheme="majorHAnsi" w:hAnsiTheme="majorHAnsi" w:cs="Arial"/>
              <w:sz w:val="20"/>
              <w:szCs w:val="20"/>
            </w:rPr>
          </w:pPr>
        </w:p>
        <w:p w14:paraId="6D25A09B" w14:textId="22A1C31B" w:rsidR="0079183C" w:rsidRDefault="0079183C"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Two:  Standardized </w:t>
          </w:r>
          <w:r w:rsidR="004C4ABD">
            <w:rPr>
              <w:rFonts w:asciiTheme="majorHAnsi" w:hAnsiTheme="majorHAnsi" w:cs="Arial"/>
              <w:sz w:val="20"/>
              <w:szCs w:val="20"/>
            </w:rPr>
            <w:t xml:space="preserve">Tests: </w:t>
          </w:r>
          <w:r>
            <w:rPr>
              <w:rFonts w:asciiTheme="majorHAnsi" w:hAnsiTheme="majorHAnsi" w:cs="Arial"/>
              <w:sz w:val="20"/>
              <w:szCs w:val="20"/>
            </w:rPr>
            <w:t>Reading Competencies</w:t>
          </w:r>
          <w:r w:rsidR="004C4ABD">
            <w:rPr>
              <w:rFonts w:asciiTheme="majorHAnsi" w:hAnsiTheme="majorHAnsi" w:cs="Arial"/>
              <w:sz w:val="20"/>
              <w:szCs w:val="20"/>
            </w:rPr>
            <w:t xml:space="preserve"> and Question Analysis</w:t>
          </w:r>
          <w:r>
            <w:rPr>
              <w:rFonts w:asciiTheme="majorHAnsi" w:hAnsiTheme="majorHAnsi" w:cs="Arial"/>
              <w:sz w:val="20"/>
              <w:szCs w:val="20"/>
            </w:rPr>
            <w:br/>
            <w:t xml:space="preserve">                       A.  Literal comprehension skills</w:t>
          </w:r>
          <w:r>
            <w:rPr>
              <w:rFonts w:asciiTheme="majorHAnsi" w:hAnsiTheme="majorHAnsi" w:cs="Arial"/>
              <w:sz w:val="20"/>
              <w:szCs w:val="20"/>
            </w:rPr>
            <w:br/>
            <w:t xml:space="preserve">                       </w:t>
          </w:r>
          <w:r w:rsidR="004C4ABD">
            <w:rPr>
              <w:rFonts w:asciiTheme="majorHAnsi" w:hAnsiTheme="majorHAnsi" w:cs="Arial"/>
              <w:sz w:val="20"/>
              <w:szCs w:val="20"/>
            </w:rPr>
            <w:t>B</w:t>
          </w:r>
          <w:r>
            <w:rPr>
              <w:rFonts w:asciiTheme="majorHAnsi" w:hAnsiTheme="majorHAnsi" w:cs="Arial"/>
              <w:sz w:val="20"/>
              <w:szCs w:val="20"/>
            </w:rPr>
            <w:t>.  Inferential comprehension skills</w:t>
          </w:r>
          <w:r>
            <w:rPr>
              <w:rFonts w:asciiTheme="majorHAnsi" w:hAnsiTheme="majorHAnsi" w:cs="Arial"/>
              <w:sz w:val="20"/>
              <w:szCs w:val="20"/>
            </w:rPr>
            <w:br/>
            <w:t xml:space="preserve">                       </w:t>
          </w:r>
          <w:r w:rsidR="004C4ABD">
            <w:rPr>
              <w:rFonts w:asciiTheme="majorHAnsi" w:hAnsiTheme="majorHAnsi" w:cs="Arial"/>
              <w:sz w:val="20"/>
              <w:szCs w:val="20"/>
            </w:rPr>
            <w:t>C</w:t>
          </w:r>
          <w:r>
            <w:rPr>
              <w:rFonts w:asciiTheme="majorHAnsi" w:hAnsiTheme="majorHAnsi" w:cs="Arial"/>
              <w:sz w:val="20"/>
              <w:szCs w:val="20"/>
            </w:rPr>
            <w:t>.  Evaluative comprehension skills</w:t>
          </w:r>
        </w:p>
        <w:p w14:paraId="43834E03" w14:textId="578F49BA" w:rsidR="0079183C" w:rsidRDefault="0079183C"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C0FB7B5" w14:textId="1C667BA2" w:rsidR="004C4ABD" w:rsidRDefault="0079183C"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Three:  Standardized </w:t>
          </w:r>
          <w:r w:rsidR="004C4ABD">
            <w:rPr>
              <w:rFonts w:asciiTheme="majorHAnsi" w:hAnsiTheme="majorHAnsi" w:cs="Arial"/>
              <w:sz w:val="20"/>
              <w:szCs w:val="20"/>
            </w:rPr>
            <w:t xml:space="preserve">Tests: </w:t>
          </w:r>
          <w:r>
            <w:rPr>
              <w:rFonts w:asciiTheme="majorHAnsi" w:hAnsiTheme="majorHAnsi" w:cs="Arial"/>
              <w:sz w:val="20"/>
              <w:szCs w:val="20"/>
            </w:rPr>
            <w:t xml:space="preserve">Reading </w:t>
          </w:r>
          <w:r w:rsidR="004C4ABD">
            <w:rPr>
              <w:rFonts w:asciiTheme="majorHAnsi" w:hAnsiTheme="majorHAnsi" w:cs="Arial"/>
              <w:sz w:val="20"/>
              <w:szCs w:val="20"/>
            </w:rPr>
            <w:t xml:space="preserve">/ </w:t>
          </w:r>
          <w:r>
            <w:rPr>
              <w:rFonts w:asciiTheme="majorHAnsi" w:hAnsiTheme="majorHAnsi" w:cs="Arial"/>
              <w:sz w:val="20"/>
              <w:szCs w:val="20"/>
            </w:rPr>
            <w:t xml:space="preserve">Writing </w:t>
          </w:r>
          <w:r w:rsidR="004C4ABD">
            <w:rPr>
              <w:rFonts w:asciiTheme="majorHAnsi" w:hAnsiTheme="majorHAnsi" w:cs="Arial"/>
              <w:sz w:val="20"/>
              <w:szCs w:val="20"/>
            </w:rPr>
            <w:t>Connections</w:t>
          </w:r>
        </w:p>
        <w:p w14:paraId="7E713B52" w14:textId="7B2FF068" w:rsidR="00362A4D" w:rsidRDefault="0079183C"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  </w:t>
          </w:r>
          <w:r w:rsidR="00362A4D">
            <w:rPr>
              <w:rFonts w:asciiTheme="majorHAnsi" w:hAnsiTheme="majorHAnsi" w:cs="Arial"/>
              <w:sz w:val="20"/>
              <w:szCs w:val="20"/>
            </w:rPr>
            <w:t>Understanding the language of reading and writing</w:t>
          </w:r>
        </w:p>
        <w:p w14:paraId="48D2B6C0" w14:textId="232DF924" w:rsidR="0079183C" w:rsidRDefault="00362A4D"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00A95A3B">
            <w:rPr>
              <w:rFonts w:asciiTheme="majorHAnsi" w:hAnsiTheme="majorHAnsi" w:cs="Arial"/>
              <w:sz w:val="20"/>
              <w:szCs w:val="20"/>
            </w:rPr>
            <w:t>B</w:t>
          </w:r>
          <w:r>
            <w:rPr>
              <w:rFonts w:asciiTheme="majorHAnsi" w:hAnsiTheme="majorHAnsi" w:cs="Arial"/>
              <w:sz w:val="20"/>
              <w:szCs w:val="20"/>
            </w:rPr>
            <w:t>.  Exploring</w:t>
          </w:r>
          <w:r w:rsidR="0079183C">
            <w:rPr>
              <w:rFonts w:asciiTheme="majorHAnsi" w:hAnsiTheme="majorHAnsi" w:cs="Arial"/>
              <w:sz w:val="20"/>
              <w:szCs w:val="20"/>
            </w:rPr>
            <w:t xml:space="preserve"> the role of existing schema in comprehension and composition</w:t>
          </w:r>
        </w:p>
        <w:p w14:paraId="30798018" w14:textId="35BBAF6C" w:rsidR="00362A4D" w:rsidRDefault="0079183C" w:rsidP="007918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004C4ABD">
            <w:rPr>
              <w:rFonts w:asciiTheme="majorHAnsi" w:hAnsiTheme="majorHAnsi" w:cs="Arial"/>
              <w:sz w:val="20"/>
              <w:szCs w:val="20"/>
            </w:rPr>
            <w:t>C</w:t>
          </w:r>
          <w:r>
            <w:rPr>
              <w:rFonts w:asciiTheme="majorHAnsi" w:hAnsiTheme="majorHAnsi" w:cs="Arial"/>
              <w:sz w:val="20"/>
              <w:szCs w:val="20"/>
            </w:rPr>
            <w:t xml:space="preserve">.  Transferring ideas obtained </w:t>
          </w:r>
          <w:r w:rsidR="00362A4D">
            <w:rPr>
              <w:rFonts w:asciiTheme="majorHAnsi" w:hAnsiTheme="majorHAnsi" w:cs="Arial"/>
              <w:sz w:val="20"/>
              <w:szCs w:val="20"/>
            </w:rPr>
            <w:t>from</w:t>
          </w:r>
          <w:r>
            <w:rPr>
              <w:rFonts w:asciiTheme="majorHAnsi" w:hAnsiTheme="majorHAnsi" w:cs="Arial"/>
              <w:sz w:val="20"/>
              <w:szCs w:val="20"/>
            </w:rPr>
            <w:t xml:space="preserve"> reading</w:t>
          </w:r>
          <w:r w:rsidR="00362A4D">
            <w:rPr>
              <w:rFonts w:asciiTheme="majorHAnsi" w:hAnsiTheme="majorHAnsi" w:cs="Arial"/>
              <w:sz w:val="20"/>
              <w:szCs w:val="20"/>
            </w:rPr>
            <w:t xml:space="preserve"> to written responses</w:t>
          </w:r>
        </w:p>
        <w:p w14:paraId="2465E431" w14:textId="77777777" w:rsidR="00362A4D" w:rsidRDefault="00362A4D" w:rsidP="0079183C">
          <w:pPr>
            <w:tabs>
              <w:tab w:val="left" w:pos="360"/>
              <w:tab w:val="left" w:pos="720"/>
            </w:tabs>
            <w:spacing w:after="0" w:line="240" w:lineRule="auto"/>
            <w:rPr>
              <w:rFonts w:asciiTheme="majorHAnsi" w:hAnsiTheme="majorHAnsi" w:cs="Arial"/>
              <w:sz w:val="20"/>
              <w:szCs w:val="20"/>
            </w:rPr>
          </w:pPr>
        </w:p>
        <w:p w14:paraId="6698EBC4" w14:textId="4B1B2F44" w:rsidR="00362A4D" w:rsidRDefault="00362A4D" w:rsidP="00362A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Four:</w:t>
          </w:r>
          <w:r w:rsidR="004C4ABD">
            <w:rPr>
              <w:rFonts w:asciiTheme="majorHAnsi" w:hAnsiTheme="majorHAnsi" w:cs="Arial"/>
              <w:sz w:val="20"/>
              <w:szCs w:val="20"/>
            </w:rPr>
            <w:t xml:space="preserve">  Standardized Tests:  Making and Defending Sound Arguments</w:t>
          </w:r>
          <w:r>
            <w:rPr>
              <w:rFonts w:asciiTheme="majorHAnsi" w:hAnsiTheme="majorHAnsi" w:cs="Arial"/>
              <w:sz w:val="20"/>
              <w:szCs w:val="20"/>
            </w:rPr>
            <w:br/>
            <w:t xml:space="preserve">                      A.  Sentence clarity and construction</w:t>
          </w:r>
          <w:r>
            <w:rPr>
              <w:rFonts w:asciiTheme="majorHAnsi" w:hAnsiTheme="majorHAnsi" w:cs="Arial"/>
              <w:sz w:val="20"/>
              <w:szCs w:val="20"/>
            </w:rPr>
            <w:br/>
            <w:t xml:space="preserve">                      </w:t>
          </w:r>
          <w:r w:rsidR="004C4ABD">
            <w:rPr>
              <w:rFonts w:asciiTheme="majorHAnsi" w:hAnsiTheme="majorHAnsi" w:cs="Arial"/>
              <w:sz w:val="20"/>
              <w:szCs w:val="20"/>
            </w:rPr>
            <w:t>B</w:t>
          </w:r>
          <w:r>
            <w:rPr>
              <w:rFonts w:asciiTheme="majorHAnsi" w:hAnsiTheme="majorHAnsi" w:cs="Arial"/>
              <w:sz w:val="20"/>
              <w:szCs w:val="20"/>
            </w:rPr>
            <w:t>.  Language and grammar usage – Revision</w:t>
          </w:r>
          <w:r>
            <w:rPr>
              <w:rFonts w:asciiTheme="majorHAnsi" w:hAnsiTheme="majorHAnsi" w:cs="Arial"/>
              <w:sz w:val="20"/>
              <w:szCs w:val="20"/>
            </w:rPr>
            <w:br/>
            <w:t xml:space="preserve">                      </w:t>
          </w:r>
          <w:r w:rsidR="004C4ABD">
            <w:rPr>
              <w:rFonts w:asciiTheme="majorHAnsi" w:hAnsiTheme="majorHAnsi" w:cs="Arial"/>
              <w:sz w:val="20"/>
              <w:szCs w:val="20"/>
            </w:rPr>
            <w:t>C</w:t>
          </w:r>
          <w:r>
            <w:rPr>
              <w:rFonts w:asciiTheme="majorHAnsi" w:hAnsiTheme="majorHAnsi" w:cs="Arial"/>
              <w:sz w:val="20"/>
              <w:szCs w:val="20"/>
            </w:rPr>
            <w:t>.  Composing a well-organized essay</w:t>
          </w:r>
        </w:p>
        <w:p w14:paraId="0A5BB0AA" w14:textId="76F926D5" w:rsidR="00362A4D" w:rsidRDefault="00362A4D" w:rsidP="00362A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4C4ABD">
            <w:rPr>
              <w:rFonts w:asciiTheme="majorHAnsi" w:hAnsiTheme="majorHAnsi" w:cs="Arial"/>
              <w:sz w:val="20"/>
              <w:szCs w:val="20"/>
            </w:rPr>
            <w:t>D</w:t>
          </w:r>
          <w:r>
            <w:rPr>
              <w:rFonts w:asciiTheme="majorHAnsi" w:hAnsiTheme="majorHAnsi" w:cs="Arial"/>
              <w:sz w:val="20"/>
              <w:szCs w:val="20"/>
            </w:rPr>
            <w:t>.  The role of research in writing</w:t>
          </w:r>
        </w:p>
        <w:p w14:paraId="46782DFE" w14:textId="77777777" w:rsidR="00362A4D" w:rsidRDefault="00362A4D" w:rsidP="00362A4D">
          <w:pPr>
            <w:tabs>
              <w:tab w:val="left" w:pos="360"/>
              <w:tab w:val="left" w:pos="720"/>
            </w:tabs>
            <w:spacing w:after="0" w:line="240" w:lineRule="auto"/>
            <w:rPr>
              <w:rFonts w:asciiTheme="majorHAnsi" w:hAnsiTheme="majorHAnsi" w:cs="Arial"/>
              <w:sz w:val="20"/>
              <w:szCs w:val="20"/>
            </w:rPr>
          </w:pPr>
        </w:p>
        <w:p w14:paraId="3A4B8353" w14:textId="14DD7DF3" w:rsidR="00A71592" w:rsidRDefault="00362A4D" w:rsidP="00A715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A71592">
            <w:rPr>
              <w:rFonts w:asciiTheme="majorHAnsi" w:hAnsiTheme="majorHAnsi" w:cs="Arial"/>
              <w:sz w:val="20"/>
              <w:szCs w:val="20"/>
            </w:rPr>
            <w:t>ek Five:  Standardized</w:t>
          </w:r>
          <w:r w:rsidR="004C4ABD">
            <w:rPr>
              <w:rFonts w:asciiTheme="majorHAnsi" w:hAnsiTheme="majorHAnsi" w:cs="Arial"/>
              <w:sz w:val="20"/>
              <w:szCs w:val="20"/>
            </w:rPr>
            <w:t xml:space="preserve"> Tests: </w:t>
          </w:r>
          <w:r w:rsidR="00A71592">
            <w:rPr>
              <w:rFonts w:asciiTheme="majorHAnsi" w:hAnsiTheme="majorHAnsi" w:cs="Arial"/>
              <w:sz w:val="20"/>
              <w:szCs w:val="20"/>
            </w:rPr>
            <w:t xml:space="preserve"> Math Competencies</w:t>
          </w:r>
          <w:r>
            <w:rPr>
              <w:rFonts w:asciiTheme="majorHAnsi" w:hAnsiTheme="majorHAnsi" w:cs="Arial"/>
              <w:sz w:val="20"/>
              <w:szCs w:val="20"/>
            </w:rPr>
            <w:br/>
            <w:t xml:space="preserve">                     </w:t>
          </w:r>
          <w:r w:rsidR="00A95A3B">
            <w:rPr>
              <w:rFonts w:asciiTheme="majorHAnsi" w:hAnsiTheme="majorHAnsi" w:cs="Arial"/>
              <w:sz w:val="20"/>
              <w:szCs w:val="20"/>
            </w:rPr>
            <w:t xml:space="preserve"> </w:t>
          </w:r>
          <w:r>
            <w:rPr>
              <w:rFonts w:asciiTheme="majorHAnsi" w:hAnsiTheme="majorHAnsi" w:cs="Arial"/>
              <w:sz w:val="20"/>
              <w:szCs w:val="20"/>
            </w:rPr>
            <w:t>A.</w:t>
          </w:r>
          <w:r w:rsidR="00A71592">
            <w:rPr>
              <w:rFonts w:asciiTheme="majorHAnsi" w:hAnsiTheme="majorHAnsi" w:cs="Arial"/>
              <w:sz w:val="20"/>
              <w:szCs w:val="20"/>
            </w:rPr>
            <w:t xml:space="preserve">  Understanding radicals and integer exponents</w:t>
          </w:r>
          <w:r w:rsidR="00A71592">
            <w:rPr>
              <w:rFonts w:asciiTheme="majorHAnsi" w:hAnsiTheme="majorHAnsi" w:cs="Arial"/>
              <w:sz w:val="20"/>
              <w:szCs w:val="20"/>
            </w:rPr>
            <w:br/>
            <w:t xml:space="preserve">                    </w:t>
          </w:r>
          <w:r w:rsidR="00A95A3B">
            <w:rPr>
              <w:rFonts w:asciiTheme="majorHAnsi" w:hAnsiTheme="majorHAnsi" w:cs="Arial"/>
              <w:sz w:val="20"/>
              <w:szCs w:val="20"/>
            </w:rPr>
            <w:t xml:space="preserve"> </w:t>
          </w:r>
          <w:r w:rsidR="00A71592">
            <w:rPr>
              <w:rFonts w:asciiTheme="majorHAnsi" w:hAnsiTheme="majorHAnsi" w:cs="Arial"/>
              <w:sz w:val="20"/>
              <w:szCs w:val="20"/>
            </w:rPr>
            <w:t xml:space="preserve"> </w:t>
          </w:r>
          <w:r w:rsidR="004C4ABD">
            <w:rPr>
              <w:rFonts w:asciiTheme="majorHAnsi" w:hAnsiTheme="majorHAnsi" w:cs="Arial"/>
              <w:sz w:val="20"/>
              <w:szCs w:val="20"/>
            </w:rPr>
            <w:t>B</w:t>
          </w:r>
          <w:r w:rsidR="00A71592">
            <w:rPr>
              <w:rFonts w:asciiTheme="majorHAnsi" w:hAnsiTheme="majorHAnsi" w:cs="Arial"/>
              <w:sz w:val="20"/>
              <w:szCs w:val="20"/>
            </w:rPr>
            <w:t>.  Reasoning with equations and inequalities</w:t>
          </w:r>
        </w:p>
        <w:p w14:paraId="745657AB" w14:textId="77777777" w:rsidR="00A71592" w:rsidRDefault="00A71592" w:rsidP="00A71592">
          <w:pPr>
            <w:tabs>
              <w:tab w:val="left" w:pos="360"/>
              <w:tab w:val="left" w:pos="720"/>
            </w:tabs>
            <w:spacing w:after="0" w:line="240" w:lineRule="auto"/>
            <w:rPr>
              <w:rFonts w:asciiTheme="majorHAnsi" w:hAnsiTheme="majorHAnsi" w:cs="Arial"/>
              <w:sz w:val="20"/>
              <w:szCs w:val="20"/>
            </w:rPr>
          </w:pPr>
        </w:p>
        <w:p w14:paraId="7E5CC60F" w14:textId="088132E9" w:rsidR="00A71592" w:rsidRDefault="00A71592" w:rsidP="00A715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Six:  Standardized </w:t>
          </w:r>
          <w:r w:rsidR="004C4ABD">
            <w:rPr>
              <w:rFonts w:asciiTheme="majorHAnsi" w:hAnsiTheme="majorHAnsi" w:cs="Arial"/>
              <w:sz w:val="20"/>
              <w:szCs w:val="20"/>
            </w:rPr>
            <w:t xml:space="preserve">Tests:  </w:t>
          </w:r>
          <w:r>
            <w:rPr>
              <w:rFonts w:asciiTheme="majorHAnsi" w:hAnsiTheme="majorHAnsi" w:cs="Arial"/>
              <w:sz w:val="20"/>
              <w:szCs w:val="20"/>
            </w:rPr>
            <w:t>Math Competencies</w:t>
          </w:r>
        </w:p>
        <w:p w14:paraId="796ECDD9" w14:textId="5BC9CFEE" w:rsidR="00A71592" w:rsidRPr="00F13D2E" w:rsidRDefault="00F13D2E" w:rsidP="00F13D2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  </w:t>
          </w:r>
          <w:r w:rsidR="00A71592" w:rsidRPr="00F13D2E">
            <w:rPr>
              <w:rFonts w:asciiTheme="majorHAnsi" w:hAnsiTheme="majorHAnsi" w:cs="Arial"/>
              <w:sz w:val="20"/>
              <w:szCs w:val="20"/>
            </w:rPr>
            <w:t>Building functions and interpreting functions</w:t>
          </w:r>
        </w:p>
        <w:p w14:paraId="5453F0C4" w14:textId="0D4FF881" w:rsidR="00A71592" w:rsidRPr="00F13D2E" w:rsidRDefault="00F13D2E" w:rsidP="00F13D2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B.  </w:t>
          </w:r>
          <w:r w:rsidR="00A71592" w:rsidRPr="00F13D2E">
            <w:rPr>
              <w:rFonts w:asciiTheme="majorHAnsi" w:hAnsiTheme="majorHAnsi" w:cs="Arial"/>
              <w:sz w:val="20"/>
              <w:szCs w:val="20"/>
            </w:rPr>
            <w:t>Modeling with geometry</w:t>
          </w:r>
        </w:p>
        <w:p w14:paraId="707F76BD" w14:textId="77777777" w:rsidR="00A71592" w:rsidRDefault="00A71592" w:rsidP="00A71592">
          <w:pPr>
            <w:tabs>
              <w:tab w:val="left" w:pos="360"/>
              <w:tab w:val="left" w:pos="720"/>
            </w:tabs>
            <w:spacing w:after="0" w:line="240" w:lineRule="auto"/>
            <w:rPr>
              <w:rFonts w:asciiTheme="majorHAnsi" w:hAnsiTheme="majorHAnsi" w:cs="Arial"/>
              <w:sz w:val="20"/>
              <w:szCs w:val="20"/>
            </w:rPr>
          </w:pPr>
        </w:p>
        <w:p w14:paraId="20421AB0" w14:textId="47B888A6" w:rsidR="00A71592" w:rsidRDefault="00A71592" w:rsidP="00A715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Seven: Standardized</w:t>
          </w:r>
          <w:r w:rsidR="004C4ABD">
            <w:rPr>
              <w:rFonts w:asciiTheme="majorHAnsi" w:hAnsiTheme="majorHAnsi" w:cs="Arial"/>
              <w:sz w:val="20"/>
              <w:szCs w:val="20"/>
            </w:rPr>
            <w:t xml:space="preserve"> Tests: </w:t>
          </w:r>
          <w:r>
            <w:rPr>
              <w:rFonts w:asciiTheme="majorHAnsi" w:hAnsiTheme="majorHAnsi" w:cs="Arial"/>
              <w:sz w:val="20"/>
              <w:szCs w:val="20"/>
            </w:rPr>
            <w:t>Math Competencies</w:t>
          </w:r>
          <w:r>
            <w:rPr>
              <w:rFonts w:asciiTheme="majorHAnsi" w:hAnsiTheme="majorHAnsi" w:cs="Arial"/>
              <w:sz w:val="20"/>
              <w:szCs w:val="20"/>
            </w:rPr>
            <w:br/>
            <w:t xml:space="preserve">                      A.  Basic statistics and probability</w:t>
          </w:r>
        </w:p>
        <w:p w14:paraId="4C36B818" w14:textId="136BF11C" w:rsidR="00A966C5" w:rsidRPr="00A71592" w:rsidRDefault="00A71592" w:rsidP="00A715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4C4ABD">
            <w:rPr>
              <w:rFonts w:asciiTheme="majorHAnsi" w:hAnsiTheme="majorHAnsi" w:cs="Arial"/>
              <w:sz w:val="20"/>
              <w:szCs w:val="20"/>
            </w:rPr>
            <w:t>B</w:t>
          </w:r>
          <w:r>
            <w:rPr>
              <w:rFonts w:asciiTheme="majorHAnsi" w:hAnsiTheme="majorHAnsi" w:cs="Arial"/>
              <w:sz w:val="20"/>
              <w:szCs w:val="20"/>
            </w:rPr>
            <w:t>.  Assessing student proficiency</w:t>
          </w:r>
          <w:r w:rsidR="0079183C" w:rsidRPr="00A71592">
            <w:rPr>
              <w:rFonts w:asciiTheme="majorHAnsi" w:hAnsiTheme="majorHAnsi" w:cs="Arial"/>
              <w:sz w:val="20"/>
              <w:szCs w:val="20"/>
            </w:rPr>
            <w:br/>
          </w: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5AC1C2AD"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208CF02"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will include lecture for concept development followed by immediate application of skills.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7D02075"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Staffing will be provided by University College and College of Education faculty.  Classrooms in the Learning Commons and Education Building will be utilized.  The UC Lab will be utilized as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16F3A1F" w:rsidR="00A966C5" w:rsidRPr="008426D1" w:rsidRDefault="003254FB" w:rsidP="002E674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2E6748">
            <w:rPr>
              <w:rFonts w:asciiTheme="majorHAnsi" w:hAnsiTheme="majorHAnsi" w:cs="Arial"/>
              <w:sz w:val="20"/>
              <w:szCs w:val="20"/>
            </w:rPr>
            <w:t>The course will be covered with existing UC faculty.  Additional supplies required include duplication costs, lab maintenance, and testing materials.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D051B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E6748">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65650B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54526">
            <w:rPr>
              <w:rFonts w:asciiTheme="majorHAnsi" w:hAnsiTheme="majorHAnsi" w:cs="Arial"/>
              <w:sz w:val="20"/>
              <w:szCs w:val="20"/>
            </w:rPr>
            <w:t xml:space="preserve">Students in various degree programs must meet standardized testing requirements. </w:t>
          </w:r>
          <w:r w:rsidR="004C4ABD">
            <w:rPr>
              <w:rFonts w:asciiTheme="majorHAnsi" w:hAnsiTheme="majorHAnsi" w:cs="Arial"/>
              <w:sz w:val="20"/>
              <w:szCs w:val="20"/>
            </w:rPr>
            <w:t xml:space="preserve"> These standardized tests involve some measurement of literacy and mathematical competencies.</w:t>
          </w:r>
          <w:r w:rsidR="00654526">
            <w:rPr>
              <w:rFonts w:asciiTheme="majorHAnsi" w:hAnsiTheme="majorHAnsi" w:cs="Arial"/>
              <w:sz w:val="20"/>
              <w:szCs w:val="20"/>
            </w:rPr>
            <w:t xml:space="preserve"> This course </w:t>
          </w:r>
          <w:r w:rsidR="0071646F">
            <w:rPr>
              <w:rFonts w:asciiTheme="majorHAnsi" w:hAnsiTheme="majorHAnsi" w:cs="Arial"/>
              <w:sz w:val="20"/>
              <w:szCs w:val="20"/>
            </w:rPr>
            <w:t>provides</w:t>
          </w:r>
          <w:r w:rsidR="00654526">
            <w:rPr>
              <w:rFonts w:asciiTheme="majorHAnsi" w:hAnsiTheme="majorHAnsi" w:cs="Arial"/>
              <w:sz w:val="20"/>
              <w:szCs w:val="20"/>
            </w:rPr>
            <w:t xml:space="preserve"> a valuable resource for students in preparing for </w:t>
          </w:r>
          <w:r w:rsidR="0071646F">
            <w:rPr>
              <w:rFonts w:asciiTheme="majorHAnsi" w:hAnsiTheme="majorHAnsi" w:cs="Arial"/>
              <w:sz w:val="20"/>
              <w:szCs w:val="20"/>
            </w:rPr>
            <w:t>standardized tests</w:t>
          </w:r>
          <w:r w:rsidR="00654526">
            <w:rPr>
              <w:rFonts w:asciiTheme="majorHAnsi" w:hAnsiTheme="majorHAnsi" w:cs="Arial"/>
              <w:sz w:val="20"/>
              <w:szCs w:val="20"/>
            </w:rPr>
            <w:t xml:space="preserve"> and deliver</w:t>
          </w:r>
          <w:r w:rsidR="009735F1">
            <w:rPr>
              <w:rFonts w:asciiTheme="majorHAnsi" w:hAnsiTheme="majorHAnsi" w:cs="Arial"/>
              <w:sz w:val="20"/>
              <w:szCs w:val="20"/>
            </w:rPr>
            <w:t>s</w:t>
          </w:r>
          <w:r w:rsidR="00654526">
            <w:rPr>
              <w:rFonts w:asciiTheme="majorHAnsi" w:hAnsiTheme="majorHAnsi" w:cs="Arial"/>
              <w:sz w:val="20"/>
              <w:szCs w:val="20"/>
            </w:rPr>
            <w:t xml:space="preserve"> </w:t>
          </w:r>
          <w:r w:rsidR="004C4ABD">
            <w:rPr>
              <w:rFonts w:asciiTheme="majorHAnsi" w:hAnsiTheme="majorHAnsi" w:cs="Arial"/>
              <w:sz w:val="20"/>
              <w:szCs w:val="20"/>
            </w:rPr>
            <w:t>intensive academic instruction in literacy and mathematical competencies</w:t>
          </w:r>
          <w:r w:rsidR="00654526">
            <w:rPr>
              <w:rFonts w:asciiTheme="majorHAnsi" w:hAnsiTheme="majorHAnsi" w:cs="Arial"/>
              <w:sz w:val="20"/>
              <w:szCs w:val="20"/>
            </w:rPr>
            <w:t xml:space="preserve"> for students struggling to meet </w:t>
          </w:r>
          <w:r w:rsidR="004C4ABD">
            <w:rPr>
              <w:rFonts w:asciiTheme="majorHAnsi" w:hAnsiTheme="majorHAnsi" w:cs="Arial"/>
              <w:sz w:val="20"/>
              <w:szCs w:val="20"/>
            </w:rPr>
            <w:t>required test scores</w:t>
          </w:r>
          <w:r w:rsidR="00654526">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C5BED4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54526">
            <w:rPr>
              <w:rFonts w:asciiTheme="majorHAnsi" w:hAnsiTheme="majorHAnsi" w:cs="Arial"/>
              <w:sz w:val="20"/>
              <w:szCs w:val="20"/>
            </w:rPr>
            <w:t xml:space="preserve">University College serves as </w:t>
          </w:r>
          <w:r w:rsidR="00E14517">
            <w:rPr>
              <w:rFonts w:asciiTheme="majorHAnsi" w:hAnsiTheme="majorHAnsi" w:cs="Arial"/>
              <w:sz w:val="20"/>
              <w:szCs w:val="20"/>
            </w:rPr>
            <w:t>a</w:t>
          </w:r>
          <w:r w:rsidR="00654526">
            <w:rPr>
              <w:rFonts w:asciiTheme="majorHAnsi" w:hAnsiTheme="majorHAnsi" w:cs="Arial"/>
              <w:sz w:val="20"/>
              <w:szCs w:val="20"/>
            </w:rPr>
            <w:t xml:space="preserve"> learning resource center for</w:t>
          </w:r>
          <w:r w:rsidR="00E14517">
            <w:rPr>
              <w:rFonts w:asciiTheme="majorHAnsi" w:hAnsiTheme="majorHAnsi" w:cs="Arial"/>
              <w:sz w:val="20"/>
              <w:szCs w:val="20"/>
            </w:rPr>
            <w:t xml:space="preserve"> student seeking to enhance collegiate success.  The services range from academic coaching to learning assistance to workshops for enhancing success.  Academic Proficiency for Standardized Testing will provide a valuable service for students seeking success on required standardized testing.  </w:t>
          </w:r>
          <w:r w:rsidR="00654526">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3371B41" w:rsidR="00CA269E" w:rsidRPr="008426D1" w:rsidRDefault="00E1451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desiring to build standardized test taking skills or improve performance on specific standardized tests.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6B09B08" w:rsidR="00CA269E" w:rsidRPr="008426D1" w:rsidRDefault="00E1451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a lower level course.  It does not address specific content knowledge, but rather offers general test taking </w:t>
          </w:r>
          <w:r w:rsidR="001D1760">
            <w:rPr>
              <w:rFonts w:asciiTheme="majorHAnsi" w:hAnsiTheme="majorHAnsi" w:cs="Arial"/>
              <w:sz w:val="20"/>
              <w:szCs w:val="20"/>
            </w:rPr>
            <w:t xml:space="preserve">and academic skill </w:t>
          </w:r>
          <w:r>
            <w:rPr>
              <w:rFonts w:asciiTheme="majorHAnsi" w:hAnsiTheme="majorHAnsi" w:cs="Arial"/>
              <w:sz w:val="20"/>
              <w:szCs w:val="20"/>
            </w:rPr>
            <w:t>strategies</w:t>
          </w:r>
          <w:r w:rsidR="001D1760">
            <w:rPr>
              <w:rFonts w:asciiTheme="majorHAnsi" w:hAnsiTheme="majorHAnsi" w:cs="Arial"/>
              <w:sz w:val="20"/>
              <w:szCs w:val="20"/>
            </w:rPr>
            <w:t xml:space="preserve"> </w:t>
          </w:r>
          <w:r>
            <w:rPr>
              <w:rFonts w:asciiTheme="majorHAnsi" w:hAnsiTheme="majorHAnsi" w:cs="Arial"/>
              <w:sz w:val="20"/>
              <w:szCs w:val="20"/>
            </w:rPr>
            <w:t xml:space="preserve">for improving student performance on standardized testing.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3254F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66A2A7C" w:rsidR="00054918" w:rsidRPr="008426D1" w:rsidRDefault="003254F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1451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3254F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3E749859" w:rsidR="00547433" w:rsidRPr="008426D1" w:rsidRDefault="00E145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not program specific.  Academic Proficiency for Standardized Tests stands as a support course for student success in meeting program-level entrance requirements</w:t>
          </w:r>
          <w:r w:rsidR="001D1760">
            <w:rPr>
              <w:rFonts w:asciiTheme="majorHAnsi" w:hAnsiTheme="majorHAnsi" w:cs="Arial"/>
              <w:sz w:val="20"/>
              <w:szCs w:val="20"/>
            </w:rPr>
            <w:t xml:space="preserve"> for various academic programs</w:t>
          </w:r>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9A8B21E" w:rsidR="00F7007D" w:rsidRPr="002B453A" w:rsidRDefault="001D1760" w:rsidP="001D1760">
                <w:pPr>
                  <w:rPr>
                    <w:rFonts w:asciiTheme="majorHAnsi" w:hAnsiTheme="majorHAnsi"/>
                    <w:sz w:val="20"/>
                    <w:szCs w:val="20"/>
                  </w:rPr>
                </w:pPr>
                <w:r>
                  <w:rPr>
                    <w:rFonts w:asciiTheme="majorHAnsi" w:hAnsiTheme="majorHAnsi"/>
                    <w:sz w:val="20"/>
                    <w:szCs w:val="20"/>
                  </w:rPr>
                  <w:t>Not applicable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21C0191" w:rsidR="00F7007D" w:rsidRPr="002B453A" w:rsidRDefault="003254FB" w:rsidP="001D1760">
            <w:pPr>
              <w:rPr>
                <w:rFonts w:asciiTheme="majorHAnsi" w:hAnsiTheme="majorHAnsi"/>
                <w:sz w:val="20"/>
                <w:szCs w:val="20"/>
              </w:rPr>
            </w:pPr>
            <w:sdt>
              <w:sdtPr>
                <w:rPr>
                  <w:rFonts w:asciiTheme="majorHAnsi" w:hAnsiTheme="majorHAnsi"/>
                  <w:sz w:val="20"/>
                  <w:szCs w:val="20"/>
                </w:rPr>
                <w:id w:val="-1294900252"/>
                <w:showingPlcHdr/>
                <w:text/>
              </w:sdtPr>
              <w:sdtEndPr/>
              <w:sdtContent>
                <w:r w:rsidR="001D1760">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6A821C38" w:rsidR="00F7007D" w:rsidRPr="002B453A" w:rsidRDefault="001D1760" w:rsidP="001D1760">
                <w:pPr>
                  <w:rPr>
                    <w:rFonts w:asciiTheme="majorHAnsi" w:hAnsiTheme="majorHAnsi"/>
                    <w:sz w:val="20"/>
                    <w:szCs w:val="20"/>
                  </w:rPr>
                </w:pPr>
                <w:r>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6FED6D5" w:rsidR="00F7007D" w:rsidRPr="00212A84" w:rsidRDefault="00F7007D" w:rsidP="001D1760">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63BF732" w:rsidR="00575870" w:rsidRPr="002B453A" w:rsidRDefault="00E14517" w:rsidP="0071646F">
                <w:pPr>
                  <w:rPr>
                    <w:rFonts w:asciiTheme="majorHAnsi" w:hAnsiTheme="majorHAnsi"/>
                    <w:sz w:val="20"/>
                    <w:szCs w:val="20"/>
                  </w:rPr>
                </w:pPr>
                <w:r>
                  <w:rPr>
                    <w:rFonts w:asciiTheme="majorHAnsi" w:hAnsiTheme="majorHAnsi"/>
                    <w:sz w:val="20"/>
                    <w:szCs w:val="20"/>
                  </w:rPr>
                  <w:t>Students will develop general test taking strategies for a variety of standardized test</w:t>
                </w:r>
                <w:r w:rsidR="0071646F">
                  <w:rPr>
                    <w:rFonts w:asciiTheme="majorHAnsi" w:hAnsiTheme="majorHAnsi"/>
                    <w:sz w:val="20"/>
                    <w:szCs w:val="20"/>
                  </w:rPr>
                  <w:t>s</w:t>
                </w:r>
                <w:r w:rsidR="009735F1">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EFF22AF" w:rsidR="00575870" w:rsidRPr="002B453A" w:rsidRDefault="00E14517" w:rsidP="0071646F">
                <w:pPr>
                  <w:rPr>
                    <w:rFonts w:asciiTheme="majorHAnsi" w:hAnsiTheme="majorHAnsi"/>
                    <w:sz w:val="20"/>
                    <w:szCs w:val="20"/>
                  </w:rPr>
                </w:pPr>
                <w:r>
                  <w:rPr>
                    <w:rFonts w:asciiTheme="majorHAnsi" w:hAnsiTheme="majorHAnsi"/>
                    <w:sz w:val="20"/>
                    <w:szCs w:val="20"/>
                  </w:rPr>
                  <w:t>Students will complete practice exercises applying general test taking strategies and develop an understanding of why and how the strategies impact test performance.</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58FD08B" w:rsidR="00CB2125" w:rsidRPr="002B453A" w:rsidRDefault="003254FB" w:rsidP="00E1451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14517">
                  <w:rPr>
                    <w:rFonts w:asciiTheme="majorHAnsi" w:hAnsiTheme="majorHAnsi"/>
                    <w:color w:val="808080" w:themeColor="background1" w:themeShade="80"/>
                    <w:sz w:val="20"/>
                    <w:szCs w:val="20"/>
                  </w:rPr>
                  <w:t>Student success on desired entrance exam.  Benchmark to be set after data collection for three semesters.</w:t>
                </w:r>
              </w:sdtContent>
            </w:sdt>
          </w:p>
        </w:tc>
      </w:tr>
    </w:tbl>
    <w:p w14:paraId="756C15D4" w14:textId="0E140379" w:rsidR="00895557" w:rsidRDefault="00575870" w:rsidP="00895557">
      <w:pPr>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A4CF2E4" w14:textId="77777777" w:rsidR="001D1760" w:rsidRDefault="001D1760" w:rsidP="00895557">
      <w:pPr>
        <w:rPr>
          <w:rFonts w:asciiTheme="majorHAnsi" w:hAnsiTheme="majorHAnsi" w:cs="Arial"/>
          <w:i/>
          <w:sz w:val="20"/>
          <w:szCs w:val="20"/>
        </w:rPr>
      </w:pPr>
    </w:p>
    <w:p w14:paraId="650ED69D" w14:textId="77777777" w:rsidR="001D1760" w:rsidRPr="00CA269E" w:rsidRDefault="001D1760" w:rsidP="0089555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E14517" w:rsidRPr="002B453A" w14:paraId="7691CCD1" w14:textId="77777777" w:rsidTr="00716738">
        <w:tc>
          <w:tcPr>
            <w:tcW w:w="2148" w:type="dxa"/>
          </w:tcPr>
          <w:p w14:paraId="44B1B56F" w14:textId="24DACA11" w:rsidR="00E14517" w:rsidRPr="002B453A" w:rsidRDefault="00E14517" w:rsidP="00716738">
            <w:pPr>
              <w:jc w:val="center"/>
              <w:rPr>
                <w:rFonts w:asciiTheme="majorHAnsi" w:hAnsiTheme="majorHAnsi"/>
                <w:b/>
                <w:sz w:val="20"/>
                <w:szCs w:val="20"/>
              </w:rPr>
            </w:pPr>
            <w:r>
              <w:rPr>
                <w:rFonts w:asciiTheme="majorHAnsi" w:hAnsiTheme="majorHAnsi"/>
                <w:b/>
                <w:sz w:val="20"/>
                <w:szCs w:val="20"/>
              </w:rPr>
              <w:lastRenderedPageBreak/>
              <w:t>Outcome 2</w:t>
            </w:r>
          </w:p>
          <w:p w14:paraId="708A4840" w14:textId="77777777" w:rsidR="00E14517" w:rsidRPr="002B453A" w:rsidRDefault="00E14517" w:rsidP="00716738">
            <w:pPr>
              <w:rPr>
                <w:rFonts w:asciiTheme="majorHAnsi" w:hAnsiTheme="majorHAnsi"/>
                <w:sz w:val="20"/>
                <w:szCs w:val="20"/>
              </w:rPr>
            </w:pPr>
          </w:p>
        </w:tc>
        <w:sdt>
          <w:sdtPr>
            <w:rPr>
              <w:rFonts w:asciiTheme="majorHAnsi" w:hAnsiTheme="majorHAnsi"/>
              <w:sz w:val="20"/>
              <w:szCs w:val="20"/>
            </w:rPr>
            <w:id w:val="681236702"/>
          </w:sdtPr>
          <w:sdtEndPr/>
          <w:sdtContent>
            <w:tc>
              <w:tcPr>
                <w:tcW w:w="7428" w:type="dxa"/>
              </w:tcPr>
              <w:p w14:paraId="0402B2CB" w14:textId="049E1306" w:rsidR="00E14517" w:rsidRPr="002B453A" w:rsidRDefault="00E14517" w:rsidP="00E14517">
                <w:pPr>
                  <w:rPr>
                    <w:rFonts w:asciiTheme="majorHAnsi" w:hAnsiTheme="majorHAnsi"/>
                    <w:sz w:val="20"/>
                    <w:szCs w:val="20"/>
                  </w:rPr>
                </w:pPr>
                <w:r>
                  <w:rPr>
                    <w:rFonts w:asciiTheme="majorHAnsi" w:hAnsiTheme="majorHAnsi"/>
                    <w:sz w:val="20"/>
                    <w:szCs w:val="20"/>
                  </w:rPr>
                  <w:t xml:space="preserve">Students will demonstrate academic proficiency </w:t>
                </w:r>
                <w:r w:rsidR="001D1760">
                  <w:rPr>
                    <w:rFonts w:asciiTheme="majorHAnsi" w:hAnsiTheme="majorHAnsi"/>
                    <w:sz w:val="20"/>
                    <w:szCs w:val="20"/>
                  </w:rPr>
                  <w:t>in reading, writing, and mathematics.</w:t>
                </w:r>
              </w:p>
            </w:tc>
          </w:sdtContent>
        </w:sdt>
      </w:tr>
      <w:tr w:rsidR="00E14517" w:rsidRPr="002B453A" w14:paraId="308A7B30" w14:textId="77777777" w:rsidTr="00716738">
        <w:tc>
          <w:tcPr>
            <w:tcW w:w="2148" w:type="dxa"/>
          </w:tcPr>
          <w:p w14:paraId="526B5B2C" w14:textId="77777777" w:rsidR="00E14517" w:rsidRPr="002B453A" w:rsidRDefault="00E14517" w:rsidP="007167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5019160"/>
          </w:sdtPr>
          <w:sdtEndPr/>
          <w:sdtContent>
            <w:tc>
              <w:tcPr>
                <w:tcW w:w="7428" w:type="dxa"/>
              </w:tcPr>
              <w:p w14:paraId="7B957A87" w14:textId="73F669F4" w:rsidR="00E14517" w:rsidRPr="002B453A" w:rsidRDefault="001D1760" w:rsidP="001D1760">
                <w:pPr>
                  <w:rPr>
                    <w:rFonts w:asciiTheme="majorHAnsi" w:hAnsiTheme="majorHAnsi"/>
                    <w:sz w:val="20"/>
                    <w:szCs w:val="20"/>
                  </w:rPr>
                </w:pPr>
                <w:r>
                  <w:rPr>
                    <w:rFonts w:asciiTheme="majorHAnsi" w:hAnsiTheme="majorHAnsi"/>
                    <w:sz w:val="20"/>
                    <w:szCs w:val="20"/>
                  </w:rPr>
                  <w:t>Students will complete practice applications of academic skills in reading, writing, and mathematics.</w:t>
                </w:r>
              </w:p>
            </w:tc>
          </w:sdtContent>
        </w:sdt>
      </w:tr>
      <w:tr w:rsidR="00E14517" w:rsidRPr="002B453A" w14:paraId="27DD88BF" w14:textId="77777777" w:rsidTr="00716738">
        <w:tc>
          <w:tcPr>
            <w:tcW w:w="2148" w:type="dxa"/>
          </w:tcPr>
          <w:p w14:paraId="4BA4BAE0" w14:textId="77777777" w:rsidR="00E14517" w:rsidRPr="002B453A" w:rsidRDefault="00E14517" w:rsidP="007167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9A2066F" w14:textId="5ACD58A2" w:rsidR="00E14517" w:rsidRPr="002B453A" w:rsidRDefault="003254FB" w:rsidP="001D1760">
            <w:pPr>
              <w:rPr>
                <w:rFonts w:asciiTheme="majorHAnsi" w:hAnsiTheme="majorHAnsi"/>
                <w:sz w:val="20"/>
                <w:szCs w:val="20"/>
              </w:rPr>
            </w:pPr>
            <w:sdt>
              <w:sdtPr>
                <w:rPr>
                  <w:rFonts w:asciiTheme="majorHAnsi" w:hAnsiTheme="majorHAnsi"/>
                  <w:color w:val="808080" w:themeColor="background1" w:themeShade="80"/>
                  <w:sz w:val="20"/>
                  <w:szCs w:val="20"/>
                </w:rPr>
                <w:id w:val="2029975405"/>
                <w:text/>
              </w:sdtPr>
              <w:sdtEndPr/>
              <w:sdtContent>
                <w:r w:rsidR="001D1760">
                  <w:rPr>
                    <w:rFonts w:asciiTheme="majorHAnsi" w:hAnsiTheme="majorHAnsi"/>
                    <w:color w:val="808080" w:themeColor="background1" w:themeShade="80"/>
                    <w:sz w:val="20"/>
                    <w:szCs w:val="20"/>
                  </w:rPr>
                  <w:t>Students will complete a designated practice test for their particular program entrance testing.</w:t>
                </w:r>
                <w:r w:rsidR="001D1760" w:rsidRPr="00CB2125">
                  <w:rPr>
                    <w:rFonts w:asciiTheme="majorHAnsi" w:hAnsiTheme="majorHAnsi"/>
                    <w:color w:val="808080" w:themeColor="background1" w:themeShade="80"/>
                    <w:sz w:val="20"/>
                    <w:szCs w:val="20"/>
                  </w:rPr>
                  <w:t xml:space="preserve"> </w:t>
                </w:r>
                <w:r w:rsidR="001D1760">
                  <w:rPr>
                    <w:rFonts w:asciiTheme="majorHAnsi" w:hAnsiTheme="majorHAnsi"/>
                    <w:color w:val="808080" w:themeColor="background1" w:themeShade="80"/>
                    <w:sz w:val="20"/>
                    <w:szCs w:val="20"/>
                  </w:rPr>
                  <w:t xml:space="preserve">  Benchmarks will be set after data collection for three semesters.</w:t>
                </w:r>
                <w:r w:rsidR="00E14517" w:rsidRPr="00CB2125">
                  <w:rPr>
                    <w:rFonts w:asciiTheme="majorHAnsi" w:hAnsiTheme="majorHAnsi"/>
                    <w:color w:val="808080" w:themeColor="background1" w:themeShade="80"/>
                    <w:sz w:val="20"/>
                    <w:szCs w:val="20"/>
                  </w:rPr>
                  <w:t xml:space="preserve"> </w:t>
                </w:r>
              </w:sdtContent>
            </w:sdt>
          </w:p>
        </w:tc>
      </w:tr>
    </w:tbl>
    <w:p w14:paraId="4E8E6B8A" w14:textId="0AA9AC8A" w:rsidR="00895557" w:rsidRDefault="00895557" w:rsidP="001D1760">
      <w:pPr>
        <w:rPr>
          <w:rFonts w:asciiTheme="majorHAnsi" w:hAnsiTheme="majorHAnsi" w:cs="Arial"/>
          <w:sz w:val="20"/>
          <w:szCs w:val="20"/>
        </w:rPr>
      </w:pPr>
    </w:p>
    <w:p w14:paraId="10358B1A" w14:textId="77777777" w:rsidR="00A95A3B" w:rsidRDefault="00A95A3B" w:rsidP="001D1760">
      <w:pPr>
        <w:rPr>
          <w:rFonts w:asciiTheme="majorHAnsi" w:hAnsiTheme="majorHAnsi" w:cs="Arial"/>
          <w:sz w:val="20"/>
          <w:szCs w:val="20"/>
        </w:rPr>
      </w:pPr>
    </w:p>
    <w:p w14:paraId="234A9662" w14:textId="77777777" w:rsidR="00A95A3B" w:rsidRDefault="00A95A3B" w:rsidP="00A95A3B">
      <w:pPr>
        <w:rPr>
          <w:rFonts w:asciiTheme="majorHAnsi" w:hAnsiTheme="majorHAnsi" w:cs="Arial"/>
          <w:sz w:val="24"/>
          <w:szCs w:val="24"/>
        </w:rPr>
      </w:pPr>
      <w:r>
        <w:rPr>
          <w:rFonts w:asciiTheme="majorHAnsi" w:hAnsiTheme="majorHAnsi" w:cs="Arial"/>
          <w:sz w:val="24"/>
          <w:szCs w:val="24"/>
        </w:rPr>
        <w:t>2015-2016 A-State Undergraduate Bulletin – Page 399</w:t>
      </w:r>
    </w:p>
    <w:p w14:paraId="7F77FBAC" w14:textId="77777777" w:rsidR="00A95A3B" w:rsidRDefault="00A95A3B" w:rsidP="00A95A3B">
      <w:pPr>
        <w:pStyle w:val="Pa437"/>
        <w:spacing w:after="140"/>
        <w:ind w:left="360" w:hanging="360"/>
        <w:jc w:val="both"/>
        <w:rPr>
          <w:rStyle w:val="A1"/>
          <w:sz w:val="18"/>
          <w:szCs w:val="18"/>
        </w:rPr>
      </w:pPr>
      <w:r>
        <w:rPr>
          <w:rStyle w:val="A1"/>
          <w:rFonts w:asciiTheme="majorHAnsi" w:hAnsiTheme="majorHAnsi"/>
          <w:bCs/>
          <w:sz w:val="18"/>
          <w:szCs w:val="18"/>
        </w:rPr>
        <w:t>UC 1161. Worry Management 101</w:t>
      </w:r>
      <w:r>
        <w:rPr>
          <w:rStyle w:val="A1"/>
          <w:rFonts w:asciiTheme="majorHAnsi" w:hAnsiTheme="majorHAnsi"/>
          <w:b/>
          <w:bCs/>
          <w:sz w:val="18"/>
          <w:szCs w:val="18"/>
        </w:rPr>
        <w:t xml:space="preserve"> </w:t>
      </w:r>
      <w:r>
        <w:rPr>
          <w:rStyle w:val="A1"/>
          <w:rFonts w:asciiTheme="majorHAnsi" w:hAnsiTheme="majorHAnsi"/>
          <w:sz w:val="18"/>
          <w:szCs w:val="18"/>
        </w:rPr>
        <w:t xml:space="preserve">Basic concepts of worry management with a focus on personal application to help prevent or reduce the  </w:t>
      </w:r>
      <w:r>
        <w:rPr>
          <w:rStyle w:val="A1"/>
          <w:rFonts w:asciiTheme="majorHAnsi" w:hAnsiTheme="majorHAnsi"/>
          <w:sz w:val="18"/>
          <w:szCs w:val="18"/>
        </w:rPr>
        <w:br/>
        <w:t xml:space="preserve">          effects of cognitive, emotional, physical symptoms and behaviors resulting from unmanaged worry. Fall, Spring. </w:t>
      </w:r>
    </w:p>
    <w:p w14:paraId="77F05373" w14:textId="147D8C84" w:rsidR="00A95A3B" w:rsidRPr="00A95A3B" w:rsidRDefault="00A95A3B" w:rsidP="00A95A3B">
      <w:pPr>
        <w:tabs>
          <w:tab w:val="left" w:pos="360"/>
          <w:tab w:val="left" w:pos="720"/>
        </w:tabs>
        <w:spacing w:after="0" w:line="240" w:lineRule="auto"/>
        <w:rPr>
          <w:rFonts w:cs="Arial"/>
          <w:sz w:val="18"/>
          <w:szCs w:val="18"/>
        </w:rPr>
      </w:pPr>
      <w:r>
        <w:rPr>
          <w:rFonts w:asciiTheme="majorHAnsi" w:hAnsiTheme="majorHAnsi"/>
          <w:b/>
          <w:sz w:val="18"/>
          <w:szCs w:val="18"/>
        </w:rPr>
        <w:t>INSERT&gt;</w:t>
      </w:r>
      <w:r>
        <w:rPr>
          <w:rFonts w:asciiTheme="majorHAnsi" w:hAnsiTheme="majorHAnsi"/>
          <w:b/>
          <w:sz w:val="18"/>
          <w:szCs w:val="18"/>
        </w:rPr>
        <w:br/>
      </w:r>
      <w:r w:rsidRPr="00A95A3B">
        <w:rPr>
          <w:sz w:val="18"/>
          <w:szCs w:val="18"/>
        </w:rPr>
        <w:t xml:space="preserve"> UC 1202. </w:t>
      </w:r>
      <w:sdt>
        <w:sdtPr>
          <w:rPr>
            <w:rFonts w:cs="Arial"/>
            <w:sz w:val="18"/>
            <w:szCs w:val="18"/>
          </w:rPr>
          <w:id w:val="-1099866094"/>
        </w:sdtPr>
        <w:sdtEndPr/>
        <w:sdtContent>
          <w:r>
            <w:rPr>
              <w:rFonts w:cs="Arial"/>
              <w:sz w:val="18"/>
              <w:szCs w:val="18"/>
            </w:rPr>
            <w:t xml:space="preserve">Academic Proficiency for Standardized Testing </w:t>
          </w:r>
          <w:r w:rsidRPr="00A95A3B">
            <w:rPr>
              <w:rFonts w:cs="Arial"/>
              <w:sz w:val="18"/>
              <w:szCs w:val="18"/>
            </w:rPr>
            <w:t xml:space="preserve">provides instruction and strategies in building proficiency on standardized tests and </w:t>
          </w:r>
          <w:r>
            <w:rPr>
              <w:rFonts w:cs="Arial"/>
              <w:sz w:val="18"/>
              <w:szCs w:val="18"/>
            </w:rPr>
            <w:br/>
            <w:t xml:space="preserve">                  m</w:t>
          </w:r>
          <w:r w:rsidRPr="00A95A3B">
            <w:rPr>
              <w:rFonts w:cs="Arial"/>
              <w:sz w:val="18"/>
              <w:szCs w:val="18"/>
            </w:rPr>
            <w:t>eeting admission</w:t>
          </w:r>
          <w:r>
            <w:rPr>
              <w:rFonts w:cs="Arial"/>
              <w:sz w:val="18"/>
              <w:szCs w:val="18"/>
            </w:rPr>
            <w:t xml:space="preserve"> </w:t>
          </w:r>
          <w:r w:rsidRPr="00A95A3B">
            <w:rPr>
              <w:rFonts w:cs="Arial"/>
              <w:sz w:val="18"/>
              <w:szCs w:val="18"/>
            </w:rPr>
            <w:t xml:space="preserve">standards for various academic programs.  </w:t>
          </w:r>
          <w:r>
            <w:rPr>
              <w:rFonts w:cs="Arial"/>
              <w:sz w:val="18"/>
              <w:szCs w:val="18"/>
            </w:rPr>
            <w:t xml:space="preserve">Spring, </w:t>
          </w:r>
          <w:proofErr w:type="gramStart"/>
          <w:r>
            <w:rPr>
              <w:rFonts w:cs="Arial"/>
              <w:sz w:val="18"/>
              <w:szCs w:val="18"/>
            </w:rPr>
            <w:t>Summer</w:t>
          </w:r>
          <w:proofErr w:type="gramEnd"/>
          <w:r>
            <w:rPr>
              <w:rFonts w:cs="Arial"/>
              <w:sz w:val="18"/>
              <w:szCs w:val="18"/>
            </w:rPr>
            <w:t>, Fall.</w:t>
          </w:r>
        </w:sdtContent>
      </w:sdt>
    </w:p>
    <w:p w14:paraId="38FF0007" w14:textId="0187838A" w:rsidR="00A95A3B" w:rsidRPr="00A95A3B" w:rsidRDefault="00A95A3B" w:rsidP="00A95A3B">
      <w:pPr>
        <w:rPr>
          <w:sz w:val="18"/>
          <w:szCs w:val="18"/>
        </w:rPr>
      </w:pPr>
      <w:r w:rsidRPr="00A95A3B">
        <w:rPr>
          <w:sz w:val="18"/>
          <w:szCs w:val="18"/>
        </w:rPr>
        <w:t xml:space="preserve"> </w:t>
      </w:r>
    </w:p>
    <w:p w14:paraId="29B0E0D7" w14:textId="77777777" w:rsidR="00A95A3B" w:rsidRDefault="00A95A3B" w:rsidP="00A95A3B">
      <w:pPr>
        <w:rPr>
          <w:rFonts w:asciiTheme="majorHAnsi" w:hAnsiTheme="majorHAnsi" w:cs="Arial"/>
          <w:sz w:val="18"/>
          <w:szCs w:val="18"/>
        </w:rPr>
      </w:pPr>
      <w:r>
        <w:rPr>
          <w:rStyle w:val="A1"/>
          <w:rFonts w:asciiTheme="majorHAnsi" w:hAnsiTheme="majorHAnsi"/>
          <w:bCs/>
          <w:sz w:val="18"/>
          <w:szCs w:val="18"/>
        </w:rPr>
        <w:t>UC 1231. Career Planning and Decision Making</w:t>
      </w:r>
      <w:r>
        <w:rPr>
          <w:rStyle w:val="A1"/>
          <w:rFonts w:asciiTheme="majorHAnsi" w:hAnsiTheme="majorHAnsi"/>
          <w:b/>
          <w:bCs/>
          <w:sz w:val="18"/>
          <w:szCs w:val="18"/>
        </w:rPr>
        <w:t xml:space="preserve"> </w:t>
      </w:r>
      <w:r>
        <w:rPr>
          <w:rStyle w:val="A1"/>
          <w:rFonts w:asciiTheme="majorHAnsi" w:hAnsiTheme="majorHAnsi"/>
          <w:sz w:val="18"/>
          <w:szCs w:val="18"/>
        </w:rPr>
        <w:t xml:space="preserve">Assists students with the career planning and decision making process using Focus2 Career </w:t>
      </w:r>
      <w:r>
        <w:rPr>
          <w:rStyle w:val="A1"/>
          <w:rFonts w:asciiTheme="majorHAnsi" w:hAnsiTheme="majorHAnsi"/>
          <w:sz w:val="18"/>
          <w:szCs w:val="18"/>
        </w:rPr>
        <w:br/>
        <w:t xml:space="preserve">                   and Education Planning System for College Student. Assessment of interests, exploration of majors and career goals. Fall.</w:t>
      </w:r>
    </w:p>
    <w:p w14:paraId="71262448" w14:textId="77777777" w:rsidR="00A95A3B" w:rsidRDefault="00A95A3B" w:rsidP="001D1760">
      <w:pPr>
        <w:rPr>
          <w:rFonts w:asciiTheme="majorHAnsi" w:hAnsiTheme="majorHAnsi" w:cs="Arial"/>
          <w:sz w:val="20"/>
          <w:szCs w:val="20"/>
        </w:rPr>
      </w:pPr>
    </w:p>
    <w:p w14:paraId="5F4AD511" w14:textId="77777777" w:rsidR="00A95A3B" w:rsidRDefault="00A95A3B" w:rsidP="001D1760">
      <w:pPr>
        <w:rPr>
          <w:rFonts w:asciiTheme="majorHAnsi" w:hAnsiTheme="majorHAnsi" w:cs="Arial"/>
          <w:sz w:val="20"/>
          <w:szCs w:val="20"/>
        </w:rPr>
      </w:pPr>
    </w:p>
    <w:p w14:paraId="54DCD134" w14:textId="77777777" w:rsidR="00A95A3B" w:rsidRPr="008426D1" w:rsidRDefault="00A95A3B" w:rsidP="001D1760">
      <w:pPr>
        <w:rPr>
          <w:rFonts w:asciiTheme="majorHAnsi" w:hAnsiTheme="majorHAnsi" w:cs="Arial"/>
          <w:sz w:val="20"/>
          <w:szCs w:val="20"/>
        </w:rPr>
      </w:pPr>
    </w:p>
    <w:sectPr w:rsidR="00A95A3B"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0CCB0" w14:textId="77777777" w:rsidR="00E0730A" w:rsidRDefault="00E0730A" w:rsidP="00AF3758">
      <w:pPr>
        <w:spacing w:after="0" w:line="240" w:lineRule="auto"/>
      </w:pPr>
      <w:r>
        <w:separator/>
      </w:r>
    </w:p>
  </w:endnote>
  <w:endnote w:type="continuationSeparator" w:id="0">
    <w:p w14:paraId="43CC9585" w14:textId="77777777" w:rsidR="00E0730A" w:rsidRDefault="00E0730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9CE">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08F8" w14:textId="77777777" w:rsidR="00E0730A" w:rsidRDefault="00E0730A" w:rsidP="00AF3758">
      <w:pPr>
        <w:spacing w:after="0" w:line="240" w:lineRule="auto"/>
      </w:pPr>
      <w:r>
        <w:separator/>
      </w:r>
    </w:p>
  </w:footnote>
  <w:footnote w:type="continuationSeparator" w:id="0">
    <w:p w14:paraId="1C7DD4C9" w14:textId="77777777" w:rsidR="00E0730A" w:rsidRDefault="00E0730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05E"/>
    <w:multiLevelType w:val="hybridMultilevel"/>
    <w:tmpl w:val="D68EBF96"/>
    <w:lvl w:ilvl="0" w:tplc="CF5227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13566"/>
    <w:multiLevelType w:val="hybridMultilevel"/>
    <w:tmpl w:val="CE041380"/>
    <w:lvl w:ilvl="0" w:tplc="720E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11E85"/>
    <w:multiLevelType w:val="hybridMultilevel"/>
    <w:tmpl w:val="A30A2D2E"/>
    <w:lvl w:ilvl="0" w:tplc="A8A2CD00">
      <w:start w:val="1"/>
      <w:numFmt w:val="upperLetter"/>
      <w:lvlText w:val="%1."/>
      <w:lvlJc w:val="left"/>
      <w:pPr>
        <w:ind w:left="1290" w:hanging="360"/>
      </w:pPr>
      <w:rPr>
        <w:rFonts w:asciiTheme="majorHAnsi" w:eastAsiaTheme="minorHAnsi" w:hAnsiTheme="majorHAnsi" w:cs="Arial"/>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A7638"/>
    <w:multiLevelType w:val="hybridMultilevel"/>
    <w:tmpl w:val="05DAD44A"/>
    <w:lvl w:ilvl="0" w:tplc="2EE8D4D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6"/>
  </w:num>
  <w:num w:numId="8">
    <w:abstractNumId w:val="11"/>
  </w:num>
  <w:num w:numId="9">
    <w:abstractNumId w:val="7"/>
  </w:num>
  <w:num w:numId="10">
    <w:abstractNumId w:val="4"/>
  </w:num>
  <w:num w:numId="11">
    <w:abstractNumId w:val="1"/>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0C1D"/>
    <w:rsid w:val="00041E75"/>
    <w:rsid w:val="0005467E"/>
    <w:rsid w:val="00054918"/>
    <w:rsid w:val="0008410E"/>
    <w:rsid w:val="000A654B"/>
    <w:rsid w:val="000D06F1"/>
    <w:rsid w:val="000E0BB8"/>
    <w:rsid w:val="00101FF4"/>
    <w:rsid w:val="00103070"/>
    <w:rsid w:val="001249F1"/>
    <w:rsid w:val="00150E96"/>
    <w:rsid w:val="00151451"/>
    <w:rsid w:val="0015536A"/>
    <w:rsid w:val="00156679"/>
    <w:rsid w:val="00185D67"/>
    <w:rsid w:val="001A5DD5"/>
    <w:rsid w:val="001D1760"/>
    <w:rsid w:val="001E597A"/>
    <w:rsid w:val="001F5DA4"/>
    <w:rsid w:val="0021282B"/>
    <w:rsid w:val="00212A76"/>
    <w:rsid w:val="00212A84"/>
    <w:rsid w:val="002172AB"/>
    <w:rsid w:val="002277EA"/>
    <w:rsid w:val="002315B0"/>
    <w:rsid w:val="002403C4"/>
    <w:rsid w:val="00254447"/>
    <w:rsid w:val="00261ACE"/>
    <w:rsid w:val="00263BE8"/>
    <w:rsid w:val="00265C17"/>
    <w:rsid w:val="0028351D"/>
    <w:rsid w:val="00283525"/>
    <w:rsid w:val="002E3BD5"/>
    <w:rsid w:val="002E6748"/>
    <w:rsid w:val="0031339E"/>
    <w:rsid w:val="0035434A"/>
    <w:rsid w:val="003545E0"/>
    <w:rsid w:val="00360064"/>
    <w:rsid w:val="00362414"/>
    <w:rsid w:val="00362A4D"/>
    <w:rsid w:val="0036794A"/>
    <w:rsid w:val="00374D72"/>
    <w:rsid w:val="00384538"/>
    <w:rsid w:val="00390A66"/>
    <w:rsid w:val="00391206"/>
    <w:rsid w:val="00393E47"/>
    <w:rsid w:val="00395BB2"/>
    <w:rsid w:val="00396C14"/>
    <w:rsid w:val="003C334C"/>
    <w:rsid w:val="003D11F6"/>
    <w:rsid w:val="003D5ADD"/>
    <w:rsid w:val="004072F1"/>
    <w:rsid w:val="0041375A"/>
    <w:rsid w:val="00434AA5"/>
    <w:rsid w:val="00473252"/>
    <w:rsid w:val="00474C39"/>
    <w:rsid w:val="00487771"/>
    <w:rsid w:val="0049675B"/>
    <w:rsid w:val="004A211B"/>
    <w:rsid w:val="004A7706"/>
    <w:rsid w:val="004C4ABD"/>
    <w:rsid w:val="004F3C87"/>
    <w:rsid w:val="00526B81"/>
    <w:rsid w:val="005401D6"/>
    <w:rsid w:val="00547433"/>
    <w:rsid w:val="00556E69"/>
    <w:rsid w:val="005677EC"/>
    <w:rsid w:val="00575870"/>
    <w:rsid w:val="00584C22"/>
    <w:rsid w:val="00592A95"/>
    <w:rsid w:val="005934F2"/>
    <w:rsid w:val="005A49BB"/>
    <w:rsid w:val="005F41DD"/>
    <w:rsid w:val="00606EE4"/>
    <w:rsid w:val="00610022"/>
    <w:rsid w:val="006179CB"/>
    <w:rsid w:val="00636DB3"/>
    <w:rsid w:val="00641E0F"/>
    <w:rsid w:val="00654526"/>
    <w:rsid w:val="00661D25"/>
    <w:rsid w:val="0066260B"/>
    <w:rsid w:val="006657FB"/>
    <w:rsid w:val="00671EAA"/>
    <w:rsid w:val="00677A48"/>
    <w:rsid w:val="00691664"/>
    <w:rsid w:val="006B52C0"/>
    <w:rsid w:val="006C0168"/>
    <w:rsid w:val="006D0246"/>
    <w:rsid w:val="006D79CE"/>
    <w:rsid w:val="006E6117"/>
    <w:rsid w:val="00707894"/>
    <w:rsid w:val="00712045"/>
    <w:rsid w:val="0071646F"/>
    <w:rsid w:val="007227F4"/>
    <w:rsid w:val="0073025F"/>
    <w:rsid w:val="0073125A"/>
    <w:rsid w:val="00750AF6"/>
    <w:rsid w:val="0079183C"/>
    <w:rsid w:val="007A06B9"/>
    <w:rsid w:val="007D371A"/>
    <w:rsid w:val="0083170D"/>
    <w:rsid w:val="008426D1"/>
    <w:rsid w:val="008663CA"/>
    <w:rsid w:val="00895557"/>
    <w:rsid w:val="008C703B"/>
    <w:rsid w:val="008E6C1C"/>
    <w:rsid w:val="00903AB9"/>
    <w:rsid w:val="009053D1"/>
    <w:rsid w:val="00916FCA"/>
    <w:rsid w:val="00962018"/>
    <w:rsid w:val="009735F1"/>
    <w:rsid w:val="00983ADC"/>
    <w:rsid w:val="00984490"/>
    <w:rsid w:val="009A529F"/>
    <w:rsid w:val="00A01035"/>
    <w:rsid w:val="00A0329C"/>
    <w:rsid w:val="00A16BB1"/>
    <w:rsid w:val="00A5089E"/>
    <w:rsid w:val="00A56D36"/>
    <w:rsid w:val="00A71592"/>
    <w:rsid w:val="00A95A3B"/>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0730A"/>
    <w:rsid w:val="00E14517"/>
    <w:rsid w:val="00E322A3"/>
    <w:rsid w:val="00E41F8D"/>
    <w:rsid w:val="00E45868"/>
    <w:rsid w:val="00E64656"/>
    <w:rsid w:val="00E90913"/>
    <w:rsid w:val="00EA757C"/>
    <w:rsid w:val="00EC52BB"/>
    <w:rsid w:val="00EC5D93"/>
    <w:rsid w:val="00EC6970"/>
    <w:rsid w:val="00ED5E7F"/>
    <w:rsid w:val="00EE2479"/>
    <w:rsid w:val="00EF2038"/>
    <w:rsid w:val="00EF2A44"/>
    <w:rsid w:val="00EF59AD"/>
    <w:rsid w:val="00F13D2E"/>
    <w:rsid w:val="00F24EE6"/>
    <w:rsid w:val="00F3261D"/>
    <w:rsid w:val="00F645B5"/>
    <w:rsid w:val="00F7007D"/>
    <w:rsid w:val="00F7429E"/>
    <w:rsid w:val="00F77400"/>
    <w:rsid w:val="00F80644"/>
    <w:rsid w:val="00FB00D4"/>
    <w:rsid w:val="00FB38CA"/>
    <w:rsid w:val="00FB7442"/>
    <w:rsid w:val="00FC5698"/>
    <w:rsid w:val="00FD079E"/>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A95A3B"/>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A95A3B"/>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A95A3B"/>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A95A3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wkins@astate.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doyle@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AF8"/>
    <w:rsid w:val="002D64D6"/>
    <w:rsid w:val="0032383A"/>
    <w:rsid w:val="00436B57"/>
    <w:rsid w:val="004E1A75"/>
    <w:rsid w:val="00561D16"/>
    <w:rsid w:val="00576003"/>
    <w:rsid w:val="00587536"/>
    <w:rsid w:val="005D5D2F"/>
    <w:rsid w:val="00623293"/>
    <w:rsid w:val="00654E35"/>
    <w:rsid w:val="006C3910"/>
    <w:rsid w:val="008822A5"/>
    <w:rsid w:val="00891F77"/>
    <w:rsid w:val="008A60CB"/>
    <w:rsid w:val="009042D1"/>
    <w:rsid w:val="009D439F"/>
    <w:rsid w:val="00A20583"/>
    <w:rsid w:val="00AD5D56"/>
    <w:rsid w:val="00B2559E"/>
    <w:rsid w:val="00B46AFF"/>
    <w:rsid w:val="00B72454"/>
    <w:rsid w:val="00BA0596"/>
    <w:rsid w:val="00BD3F6B"/>
    <w:rsid w:val="00BE0E7B"/>
    <w:rsid w:val="00CD4EF8"/>
    <w:rsid w:val="00D87B77"/>
    <w:rsid w:val="00DD12EE"/>
    <w:rsid w:val="00F0343A"/>
    <w:rsid w:val="00FC07A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E808-AECE-4F33-9E56-0D0288F7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2016-02-26T22:10:00Z</dcterms:created>
  <dcterms:modified xsi:type="dcterms:W3CDTF">2016-02-26T22:10:00Z</dcterms:modified>
</cp:coreProperties>
</file>